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5A3D4" w14:textId="77777777" w:rsidR="00A06E2B" w:rsidRDefault="001D51AB">
      <w:pPr>
        <w:jc w:val="center"/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</w:pPr>
      <w:bookmarkStart w:id="0" w:name="__DdeLink__12653_919106529"/>
      <w:bookmarkEnd w:id="0"/>
      <w:r w:rsidRPr="001D51A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IX – PORTARIA MROSC CULTURA</w:t>
      </w:r>
    </w:p>
    <w:p w14:paraId="382AC213" w14:textId="77777777" w:rsidR="001D51AB" w:rsidRPr="001D51AB" w:rsidRDefault="001D51AB">
      <w:pPr>
        <w:jc w:val="center"/>
        <w:rPr>
          <w:color w:val="auto"/>
        </w:rPr>
      </w:pPr>
    </w:p>
    <w:p w14:paraId="5B64265F" w14:textId="77777777" w:rsidR="00A06E2B" w:rsidRPr="001D51AB" w:rsidRDefault="00A06E2B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lang w:eastAsia="x-none"/>
        </w:rPr>
      </w:pPr>
    </w:p>
    <w:p w14:paraId="2C20F1B1" w14:textId="77777777" w:rsidR="00A06E2B" w:rsidRDefault="001D51AB">
      <w:pPr>
        <w:jc w:val="center"/>
        <w:rPr>
          <w:rFonts w:ascii="Arial" w:hAnsi="Arial"/>
          <w:b/>
          <w:color w:val="auto"/>
          <w:sz w:val="22"/>
          <w:szCs w:val="22"/>
        </w:rPr>
      </w:pPr>
      <w:r w:rsidRPr="001D51AB">
        <w:rPr>
          <w:rFonts w:ascii="Arial" w:hAnsi="Arial"/>
          <w:b/>
          <w:color w:val="auto"/>
          <w:sz w:val="22"/>
          <w:szCs w:val="22"/>
        </w:rPr>
        <w:t>DESPACHO DE HOMOLOGAÇÃO DO RELATÓRIO TÉCNICO DE MONITORAMENTO E AVALIAÇÃO</w:t>
      </w:r>
    </w:p>
    <w:p w14:paraId="06E4CB5A" w14:textId="77777777" w:rsidR="001D51AB" w:rsidRPr="001D51AB" w:rsidRDefault="001D51AB">
      <w:pPr>
        <w:jc w:val="center"/>
        <w:rPr>
          <w:color w:val="auto"/>
        </w:rPr>
      </w:pPr>
    </w:p>
    <w:p w14:paraId="1259EA14" w14:textId="77777777" w:rsidR="00A06E2B" w:rsidRPr="001D51AB" w:rsidRDefault="00A06E2B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14:paraId="1E75C574" w14:textId="42F2543D"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Trata-se de homologação do Relatório Técnico de Monitoramento e Avaliação referente ao instrumento de parceria [TERMO DE FOMENTO OU DE COLABORAÇÃO] nº [Nº DO TERMO] que teve por objeto a realização do [</w:t>
      </w:r>
      <w:r w:rsidRPr="001D51AB">
        <w:rPr>
          <w:rFonts w:ascii="Arial" w:eastAsia="Times New Roman" w:hAnsi="Arial" w:cs="Arial"/>
          <w:color w:val="auto"/>
          <w:sz w:val="22"/>
          <w:szCs w:val="22"/>
          <w:lang w:eastAsia="pt-BR"/>
        </w:rPr>
        <w:t>PROJETO OU ATIVIDADE OBJETO DA PARCERIA</w:t>
      </w:r>
      <w:r w:rsidRPr="001D51AB">
        <w:rPr>
          <w:rFonts w:ascii="Arial" w:hAnsi="Arial"/>
          <w:color w:val="auto"/>
          <w:sz w:val="22"/>
          <w:szCs w:val="22"/>
        </w:rPr>
        <w:t>], firmado entre esta Secretaria de Estado de Cultura</w:t>
      </w:r>
      <w:r w:rsidR="0087772C">
        <w:rPr>
          <w:rFonts w:ascii="Arial" w:hAnsi="Arial"/>
          <w:color w:val="auto"/>
          <w:sz w:val="22"/>
          <w:szCs w:val="22"/>
        </w:rPr>
        <w:t xml:space="preserve"> e Economia Criativa</w:t>
      </w:r>
      <w:r w:rsidRPr="001D51AB">
        <w:rPr>
          <w:rFonts w:ascii="Arial" w:hAnsi="Arial"/>
          <w:color w:val="auto"/>
          <w:sz w:val="22"/>
          <w:szCs w:val="22"/>
        </w:rPr>
        <w:t xml:space="preserve"> do Distrito Federal e a organização da sociedade civil [NOME DA OSC]. </w:t>
      </w:r>
    </w:p>
    <w:p w14:paraId="2724B1DC" w14:textId="77777777"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45C7F9AC" w14:textId="77777777" w:rsidR="00A06E2B" w:rsidRPr="001D51AB" w:rsidRDefault="001D51AB">
      <w:pPr>
        <w:spacing w:line="360" w:lineRule="auto"/>
        <w:jc w:val="both"/>
        <w:rPr>
          <w:color w:val="auto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Após análise do Relatório Técnico de Monitoramento e Avaliação elaborado pelo(a) [NOME DO(A) GESTOR(A) OU MEMBRO DA COMISSÃO GESTORA] do </w:t>
      </w:r>
      <w:proofErr w:type="gramStart"/>
      <w:r w:rsidRPr="001D51AB">
        <w:rPr>
          <w:rFonts w:ascii="Arial" w:hAnsi="Arial"/>
          <w:color w:val="auto"/>
          <w:sz w:val="22"/>
          <w:szCs w:val="22"/>
        </w:rPr>
        <w:t>instrumento  de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 xml:space="preserve"> parceria em questão, verificou-se que o monitoramento das atividades foi realizado adequadamente.</w:t>
      </w:r>
    </w:p>
    <w:p w14:paraId="23C21088" w14:textId="77777777"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6700EB19" w14:textId="77777777"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De acordo com o referido relatório, a OSC [CUMPRIU INTEGRALMENTE O OBJETO DA PARCERIA OU CUMPRIU PARCIALMENTE O OBJETO DA PARCERIA OU </w:t>
      </w:r>
      <w:bookmarkStart w:id="1" w:name="__DdeLink__6533_159131564"/>
      <w:r w:rsidRPr="001D51AB">
        <w:rPr>
          <w:rFonts w:ascii="Arial" w:hAnsi="Arial"/>
          <w:color w:val="auto"/>
          <w:sz w:val="22"/>
          <w:szCs w:val="22"/>
        </w:rPr>
        <w:t>NÃO</w:t>
      </w:r>
      <w:bookmarkEnd w:id="1"/>
      <w:r w:rsidRPr="001D51AB">
        <w:rPr>
          <w:rFonts w:ascii="Arial" w:hAnsi="Arial"/>
          <w:color w:val="auto"/>
          <w:sz w:val="22"/>
          <w:szCs w:val="22"/>
        </w:rPr>
        <w:t xml:space="preserve"> CUMPRIU O OBJETO DA PARCERIA]. </w:t>
      </w:r>
    </w:p>
    <w:p w14:paraId="2948190B" w14:textId="77777777"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4DF5713E" w14:textId="77777777"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Diante das informações constantes no referido documento </w:t>
      </w:r>
      <w:r w:rsidRPr="001D51AB">
        <w:rPr>
          <w:rFonts w:ascii="Arial" w:hAnsi="Arial"/>
          <w:b/>
          <w:bCs/>
          <w:color w:val="auto"/>
          <w:sz w:val="22"/>
          <w:szCs w:val="22"/>
        </w:rPr>
        <w:t>HOMOLOGO</w:t>
      </w:r>
      <w:r w:rsidRPr="001D51AB">
        <w:rPr>
          <w:rFonts w:ascii="Arial" w:hAnsi="Arial"/>
          <w:color w:val="auto"/>
          <w:sz w:val="22"/>
          <w:szCs w:val="22"/>
        </w:rPr>
        <w:t xml:space="preserve"> o Relatório Técnico de Monitoramento e Avaliação. </w:t>
      </w:r>
    </w:p>
    <w:p w14:paraId="5C0644D8" w14:textId="77777777"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778BECD4" w14:textId="77777777"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[OU]</w:t>
      </w:r>
    </w:p>
    <w:p w14:paraId="4E098377" w14:textId="77777777"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5E054F36" w14:textId="77777777"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Diante da insuficiência de informações constantes no referido documento, retorno os autos ao gestor(a) ou comissão gestora de parceria para que complemente o relatório com as seguintes informações [DESCRIÇÃO DAS INFORMAÇÕES FALTANTES].</w:t>
      </w:r>
    </w:p>
    <w:p w14:paraId="0CBCA270" w14:textId="77777777"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3BB051AB" w14:textId="77777777"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[OU]</w:t>
      </w:r>
    </w:p>
    <w:p w14:paraId="7639E2B0" w14:textId="77777777"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25BA646A" w14:textId="77777777" w:rsidR="001D51AB" w:rsidRDefault="001D51AB" w:rsidP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Diante das informações constantes no referido documento </w:t>
      </w:r>
      <w:r w:rsidRPr="001D51AB">
        <w:rPr>
          <w:rFonts w:ascii="Arial" w:hAnsi="Arial"/>
          <w:b/>
          <w:bCs/>
          <w:color w:val="auto"/>
          <w:sz w:val="22"/>
          <w:szCs w:val="22"/>
        </w:rPr>
        <w:t>NÃO HOMOLOGO</w:t>
      </w:r>
      <w:r w:rsidRPr="001D51AB">
        <w:rPr>
          <w:rFonts w:ascii="Arial" w:hAnsi="Arial"/>
          <w:color w:val="auto"/>
          <w:sz w:val="22"/>
          <w:szCs w:val="22"/>
        </w:rPr>
        <w:t xml:space="preserve"> o Relatório Técnico de Monitoramento e Avaliação, tendo em vista que </w:t>
      </w:r>
      <w:bookmarkStart w:id="2" w:name="__DdeLink__4793_1970507238"/>
      <w:r w:rsidRPr="001D51AB">
        <w:rPr>
          <w:rFonts w:ascii="Arial" w:hAnsi="Arial"/>
          <w:color w:val="auto"/>
          <w:sz w:val="22"/>
          <w:szCs w:val="22"/>
        </w:rPr>
        <w:lastRenderedPageBreak/>
        <w:t>[JUSTIFICATIVA]</w:t>
      </w:r>
      <w:bookmarkEnd w:id="2"/>
      <w:r w:rsidRPr="001D51AB">
        <w:rPr>
          <w:rFonts w:ascii="Arial" w:hAnsi="Arial"/>
          <w:color w:val="auto"/>
          <w:sz w:val="22"/>
          <w:szCs w:val="22"/>
        </w:rPr>
        <w:t>. Deste modo, registro nos autos</w:t>
      </w:r>
      <w:r>
        <w:rPr>
          <w:rFonts w:ascii="Arial" w:hAnsi="Arial"/>
          <w:color w:val="auto"/>
          <w:sz w:val="22"/>
          <w:szCs w:val="22"/>
        </w:rPr>
        <w:t xml:space="preserve"> a</w:t>
      </w:r>
      <w:r w:rsidRPr="001D51AB">
        <w:rPr>
          <w:rFonts w:ascii="Arial" w:hAnsi="Arial"/>
          <w:color w:val="auto"/>
          <w:sz w:val="22"/>
          <w:szCs w:val="22"/>
        </w:rPr>
        <w:t xml:space="preserve"> divergência técnica e recomendo as seguintes providências: [INDICAR MEDIDAS DE SANEAMENTO OU APONTAR A NECESSIDADE DE DECISÃO SUPERIOR].</w:t>
      </w:r>
    </w:p>
    <w:p w14:paraId="7AAAEE53" w14:textId="77777777" w:rsidR="001D51AB" w:rsidRDefault="001D51AB" w:rsidP="001D51AB">
      <w:pPr>
        <w:spacing w:line="360" w:lineRule="auto"/>
        <w:jc w:val="both"/>
        <w:rPr>
          <w:color w:val="auto"/>
        </w:rPr>
      </w:pPr>
    </w:p>
    <w:p w14:paraId="0A85F2B9" w14:textId="77777777" w:rsidR="00A06E2B" w:rsidRPr="001D51AB" w:rsidRDefault="001D51AB" w:rsidP="001D51AB">
      <w:pPr>
        <w:spacing w:line="360" w:lineRule="auto"/>
        <w:jc w:val="center"/>
        <w:rPr>
          <w:color w:val="auto"/>
        </w:rPr>
      </w:pPr>
      <w:r w:rsidRPr="001D51AB">
        <w:rPr>
          <w:rFonts w:ascii="Arial" w:hAnsi="Arial"/>
          <w:color w:val="auto"/>
          <w:sz w:val="22"/>
          <w:szCs w:val="22"/>
        </w:rPr>
        <w:t>PRESIDENTE(A) DA COMISSÃO DE MONITORAMENTO E AVALIAÇÃO</w:t>
      </w:r>
    </w:p>
    <w:p w14:paraId="4FBD4D64" w14:textId="77777777" w:rsidR="00A06E2B" w:rsidRPr="001D51AB" w:rsidRDefault="00A06E2B">
      <w:pPr>
        <w:rPr>
          <w:rFonts w:ascii="Arial" w:hAnsi="Arial"/>
          <w:color w:val="auto"/>
          <w:sz w:val="22"/>
          <w:szCs w:val="22"/>
        </w:rPr>
      </w:pPr>
    </w:p>
    <w:p w14:paraId="2C4ED949" w14:textId="77777777" w:rsidR="00A06E2B" w:rsidRPr="001D51AB" w:rsidRDefault="00A06E2B">
      <w:pPr>
        <w:jc w:val="center"/>
        <w:rPr>
          <w:color w:val="auto"/>
        </w:rPr>
      </w:pPr>
    </w:p>
    <w:p w14:paraId="67F284D5" w14:textId="77777777" w:rsidR="00A06E2B" w:rsidRPr="001D51AB" w:rsidRDefault="00A06E2B">
      <w:pPr>
        <w:rPr>
          <w:color w:val="auto"/>
        </w:rPr>
      </w:pPr>
    </w:p>
    <w:p w14:paraId="5DDECBE0" w14:textId="77777777" w:rsidR="00A06E2B" w:rsidRPr="001D51AB" w:rsidRDefault="00A06E2B">
      <w:pPr>
        <w:rPr>
          <w:color w:val="auto"/>
        </w:rPr>
      </w:pPr>
    </w:p>
    <w:sectPr w:rsidR="00A06E2B" w:rsidRPr="001D51AB">
      <w:headerReference w:type="default" r:id="rId7"/>
      <w:footerReference w:type="default" r:id="rId8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6A06" w14:textId="77777777" w:rsidR="00802069" w:rsidRDefault="00802069">
      <w:r>
        <w:separator/>
      </w:r>
    </w:p>
  </w:endnote>
  <w:endnote w:type="continuationSeparator" w:id="0">
    <w:p w14:paraId="6E855CDF" w14:textId="77777777" w:rsidR="00802069" w:rsidRDefault="008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854292"/>
      <w:docPartObj>
        <w:docPartGallery w:val="Page Numbers (Bottom of Page)"/>
        <w:docPartUnique/>
      </w:docPartObj>
    </w:sdtPr>
    <w:sdtEndPr/>
    <w:sdtContent>
      <w:p w14:paraId="43EB69B6" w14:textId="77777777" w:rsidR="00A06E2B" w:rsidRDefault="00802069">
        <w:pPr>
          <w:pStyle w:val="Rodap"/>
          <w:jc w:val="right"/>
        </w:pPr>
      </w:p>
    </w:sdtContent>
  </w:sdt>
  <w:p w14:paraId="3943422F" w14:textId="77777777" w:rsidR="00A06E2B" w:rsidRDefault="00A06E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D6C25" w14:textId="77777777" w:rsidR="00802069" w:rsidRDefault="00802069">
      <w:r>
        <w:separator/>
      </w:r>
    </w:p>
  </w:footnote>
  <w:footnote w:type="continuationSeparator" w:id="0">
    <w:p w14:paraId="1A9DA6BE" w14:textId="77777777" w:rsidR="00802069" w:rsidRDefault="0080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9899" w14:textId="77777777" w:rsidR="00A06E2B" w:rsidRDefault="00A06E2B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A06E2B" w14:paraId="27382486" w14:textId="77777777">
      <w:trPr>
        <w:trHeight w:val="1428"/>
      </w:trPr>
      <w:tc>
        <w:tcPr>
          <w:tcW w:w="1416" w:type="dxa"/>
          <w:shd w:val="clear" w:color="auto" w:fill="auto"/>
        </w:tcPr>
        <w:p w14:paraId="376FDC95" w14:textId="77777777" w:rsidR="00A06E2B" w:rsidRDefault="001D51AB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2CF8725A" wp14:editId="5247A3FC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596E000B" w14:textId="77777777" w:rsidR="00A06E2B" w:rsidRDefault="00A06E2B">
          <w:pPr>
            <w:pStyle w:val="Cabealho"/>
            <w:jc w:val="center"/>
          </w:pPr>
        </w:p>
        <w:p w14:paraId="6C047D83" w14:textId="77777777" w:rsidR="00A06E2B" w:rsidRDefault="001D51AB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034FEA6D" w14:textId="77AB84E2" w:rsidR="00A06E2B" w:rsidRDefault="001D51AB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  <w:r w:rsidR="0087772C">
            <w:rPr>
              <w:rFonts w:ascii="Arial" w:hAnsi="Arial"/>
              <w:b/>
            </w:rPr>
            <w:t xml:space="preserve"> E ECONOMIA CRIATIVA</w:t>
          </w:r>
        </w:p>
        <w:p w14:paraId="2BE1175D" w14:textId="77777777" w:rsidR="00A06E2B" w:rsidRDefault="001D51AB">
          <w:pPr>
            <w:pStyle w:val="Cabealho"/>
            <w:jc w:val="center"/>
          </w:pPr>
          <w:r>
            <w:rPr>
              <w:rFonts w:ascii="Arial" w:hAnsi="Arial"/>
              <w:b/>
            </w:rPr>
            <w:t>SUBSECRETARIA DA UNIDADE DE ADMINISTRAÇÃO GERAL</w:t>
          </w:r>
        </w:p>
        <w:p w14:paraId="754A145D" w14:textId="77777777" w:rsidR="00A06E2B" w:rsidRDefault="001D51AB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COMISSÃO DE MONITORAMENTO E AVALIAÇÃO </w:t>
          </w:r>
        </w:p>
        <w:p w14:paraId="35FC32DD" w14:textId="77777777" w:rsidR="00A06E2B" w:rsidRDefault="00A06E2B">
          <w:pPr>
            <w:pStyle w:val="Cabealho"/>
            <w:rPr>
              <w:rFonts w:ascii="Tahoma" w:hAnsi="Tahoma"/>
            </w:rPr>
          </w:pPr>
        </w:p>
      </w:tc>
    </w:tr>
  </w:tbl>
  <w:p w14:paraId="2FDDF329" w14:textId="77777777" w:rsidR="00A06E2B" w:rsidRDefault="00A06E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2B"/>
    <w:rsid w:val="000F414A"/>
    <w:rsid w:val="001D51AB"/>
    <w:rsid w:val="00802069"/>
    <w:rsid w:val="0087772C"/>
    <w:rsid w:val="00A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451A"/>
  <w15:docId w15:val="{E0D03159-DD55-44ED-9F58-04143AF5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D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1AB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227C-50BF-41A1-AE75-C02A3642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Elaine Falkini</cp:lastModifiedBy>
  <cp:revision>2</cp:revision>
  <cp:lastPrinted>2017-04-07T14:19:00Z</cp:lastPrinted>
  <dcterms:created xsi:type="dcterms:W3CDTF">2020-05-25T14:16:00Z</dcterms:created>
  <dcterms:modified xsi:type="dcterms:W3CDTF">2020-05-25T14:16:00Z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